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7E81A" w14:textId="74D60867" w:rsidR="004B5E51" w:rsidRPr="00A62AEB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A62AEB">
        <w:rPr>
          <w:rFonts w:ascii="Cambria" w:hAnsi="Cambria"/>
          <w:b/>
          <w:bCs/>
          <w:color w:val="000000"/>
          <w:spacing w:val="-2"/>
        </w:rPr>
        <w:t xml:space="preserve">Część nr </w:t>
      </w:r>
      <w:r w:rsidR="00F84B17">
        <w:rPr>
          <w:rFonts w:ascii="Cambria" w:hAnsi="Cambria"/>
          <w:b/>
          <w:bCs/>
          <w:color w:val="000000"/>
          <w:spacing w:val="-2"/>
        </w:rPr>
        <w:t>2</w:t>
      </w:r>
    </w:p>
    <w:p w14:paraId="1BFFF65A" w14:textId="77777777" w:rsidR="004B5E51" w:rsidRPr="00A62AEB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A62AEB">
        <w:rPr>
          <w:rFonts w:ascii="Cambria" w:hAnsi="Cambria"/>
          <w:b/>
          <w:bCs/>
          <w:color w:val="000000"/>
          <w:spacing w:val="-2"/>
        </w:rPr>
        <w:t>Załącznik nr 2a do SWZ – Opis przedmiotu zamówienia</w:t>
      </w:r>
    </w:p>
    <w:p w14:paraId="2BC13B6A" w14:textId="77777777" w:rsidR="00340CBB" w:rsidRPr="00A62AEB" w:rsidRDefault="00340CBB" w:rsidP="00340CBB">
      <w:pPr>
        <w:snapToGrid w:val="0"/>
        <w:spacing w:after="0" w:line="240" w:lineRule="auto"/>
        <w:jc w:val="center"/>
        <w:rPr>
          <w:rFonts w:ascii="Cambria" w:hAnsi="Cambria"/>
          <w:b/>
          <w:bCs/>
        </w:rPr>
      </w:pPr>
      <w:bookmarkStart w:id="0" w:name="_Hlk195251217"/>
    </w:p>
    <w:p w14:paraId="1EFCCF7C" w14:textId="1224E065" w:rsidR="00340CBB" w:rsidRPr="00A62AEB" w:rsidRDefault="00340CBB" w:rsidP="00340CBB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caps/>
          <w:sz w:val="24"/>
          <w:szCs w:val="24"/>
        </w:rPr>
      </w:pPr>
      <w:r w:rsidRPr="00A62AEB">
        <w:rPr>
          <w:rFonts w:ascii="Cambria" w:hAnsi="Cambria"/>
          <w:b/>
          <w:bCs/>
          <w:caps/>
        </w:rPr>
        <w:t>Dostawa sprzętu szybkiej diagnostyki medycznej</w:t>
      </w:r>
    </w:p>
    <w:p w14:paraId="46E6750A" w14:textId="77777777" w:rsidR="00340CBB" w:rsidRPr="00A62AEB" w:rsidRDefault="00340CBB" w:rsidP="00340CBB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</w:p>
    <w:p w14:paraId="459AAA6B" w14:textId="7996886E" w:rsidR="004B5E51" w:rsidRPr="00A62AEB" w:rsidRDefault="004B5E51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r w:rsidRPr="00A62AEB">
        <w:rPr>
          <w:rFonts w:ascii="Cambria" w:eastAsia="Calibri,Arial" w:hAnsi="Cambria" w:cs="Calibri Light"/>
          <w:b/>
          <w:sz w:val="24"/>
          <w:szCs w:val="24"/>
        </w:rPr>
        <w:t>ZESTAWIENIE WARUNKÓW I PARAMETRÓW WYMAGANYCH</w:t>
      </w:r>
    </w:p>
    <w:p w14:paraId="72594CD7" w14:textId="77777777" w:rsidR="0040726B" w:rsidRPr="00A62AEB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bCs/>
          <w:sz w:val="24"/>
          <w:szCs w:val="24"/>
        </w:rPr>
      </w:pPr>
    </w:p>
    <w:p w14:paraId="18739EDE" w14:textId="5BF6CCF4" w:rsidR="0040726B" w:rsidRPr="00A62AEB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bCs/>
          <w:sz w:val="24"/>
          <w:szCs w:val="24"/>
        </w:rPr>
      </w:pPr>
      <w:r w:rsidRPr="00A62AEB">
        <w:rPr>
          <w:rFonts w:ascii="Cambria" w:eastAsiaTheme="minorHAnsi" w:hAnsi="Cambria"/>
          <w:b/>
          <w:bCs/>
          <w:kern w:val="2"/>
          <w14:ligatures w14:val="standardContextual"/>
        </w:rPr>
        <w:t>APARAT DO POMIARU CIŚNIENIA TĘTNICZEGO KRWI</w:t>
      </w:r>
      <w:r w:rsidR="007B76DD" w:rsidRPr="00A62AEB">
        <w:rPr>
          <w:rFonts w:ascii="Cambria" w:eastAsiaTheme="minorHAnsi" w:hAnsi="Cambria"/>
          <w:b/>
          <w:bCs/>
          <w:kern w:val="2"/>
          <w14:ligatures w14:val="standardContextual"/>
        </w:rPr>
        <w:br/>
      </w:r>
      <w:r w:rsidRPr="00A62AEB">
        <w:rPr>
          <w:rFonts w:ascii="Cambria" w:eastAsiaTheme="minorHAnsi" w:hAnsi="Cambria"/>
          <w:b/>
          <w:bCs/>
          <w:kern w:val="2"/>
          <w14:ligatures w14:val="standardContextual"/>
        </w:rPr>
        <w:t xml:space="preserve"> ELEKTRONICZNY I/LUB MANUALNY – 1 SZT. </w:t>
      </w:r>
    </w:p>
    <w:p w14:paraId="00AC2DF9" w14:textId="77777777" w:rsidR="0040726B" w:rsidRPr="00A62AEB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A62AEB" w14:paraId="07523C20" w14:textId="77777777" w:rsidTr="0040726B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4669582B" w14:textId="23B3200D" w:rsidR="0040726B" w:rsidRPr="00A62AEB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A62AEB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52685358" w14:textId="2E0CADD3" w:rsidR="0040726B" w:rsidRPr="00A62AEB" w:rsidRDefault="0040726B" w:rsidP="0040726B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A62AEB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40726B" w:rsidRPr="00A62AEB" w14:paraId="4C8B78B4" w14:textId="77777777" w:rsidTr="0040726B">
        <w:trPr>
          <w:trHeight w:val="337"/>
        </w:trPr>
        <w:tc>
          <w:tcPr>
            <w:tcW w:w="522" w:type="dxa"/>
            <w:vAlign w:val="center"/>
          </w:tcPr>
          <w:p w14:paraId="31AAB2CF" w14:textId="77777777" w:rsidR="0040726B" w:rsidRPr="00A62AEB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2AEB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7C9A751B" w14:textId="36B21BFE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color w:val="000000"/>
              </w:rPr>
              <w:t>Typ : Nadgarstkowy</w:t>
            </w:r>
          </w:p>
        </w:tc>
      </w:tr>
      <w:tr w:rsidR="0040726B" w:rsidRPr="00A62AEB" w14:paraId="3AC16DB6" w14:textId="77777777" w:rsidTr="0040726B">
        <w:tc>
          <w:tcPr>
            <w:tcW w:w="522" w:type="dxa"/>
            <w:vAlign w:val="center"/>
          </w:tcPr>
          <w:p w14:paraId="1DA280D0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E3462DB" w14:textId="69E8ABD9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color w:val="000000"/>
              </w:rPr>
              <w:t>Sposób pomiaru: Oscylometryczny</w:t>
            </w:r>
          </w:p>
        </w:tc>
      </w:tr>
      <w:tr w:rsidR="0040726B" w:rsidRPr="00A62AEB" w14:paraId="51E43D92" w14:textId="77777777" w:rsidTr="0040726B">
        <w:tc>
          <w:tcPr>
            <w:tcW w:w="522" w:type="dxa"/>
            <w:vAlign w:val="center"/>
          </w:tcPr>
          <w:p w14:paraId="299AA63A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CE7C102" w14:textId="1E15961A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color w:val="000000"/>
              </w:rPr>
              <w:t>Dokładność pomiaru ciśnienia: +/- 3 mmHg</w:t>
            </w:r>
          </w:p>
        </w:tc>
      </w:tr>
      <w:tr w:rsidR="0040726B" w:rsidRPr="00A62AEB" w14:paraId="3915C536" w14:textId="77777777" w:rsidTr="0040726B">
        <w:tc>
          <w:tcPr>
            <w:tcW w:w="522" w:type="dxa"/>
            <w:vAlign w:val="center"/>
          </w:tcPr>
          <w:p w14:paraId="3C1AEDB2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1D8F77" w14:textId="3D2C16FF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color w:val="000000"/>
              </w:rPr>
              <w:t>Dokładność pomiaru pulsu: +/- 5 odczytu</w:t>
            </w:r>
          </w:p>
        </w:tc>
      </w:tr>
      <w:tr w:rsidR="0040726B" w:rsidRPr="00A62AEB" w14:paraId="51DC650C" w14:textId="77777777" w:rsidTr="0040726B">
        <w:tc>
          <w:tcPr>
            <w:tcW w:w="522" w:type="dxa"/>
            <w:vAlign w:val="center"/>
          </w:tcPr>
          <w:p w14:paraId="133B818F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CE615BA" w14:textId="5F7B0D46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color w:val="000000"/>
              </w:rPr>
              <w:t>Zakres pomiarów ciśnienia: 60 - 260 mmHg</w:t>
            </w:r>
          </w:p>
        </w:tc>
      </w:tr>
      <w:tr w:rsidR="0040726B" w:rsidRPr="00A62AEB" w14:paraId="4942EE56" w14:textId="77777777" w:rsidTr="0040726B">
        <w:tc>
          <w:tcPr>
            <w:tcW w:w="522" w:type="dxa"/>
            <w:vAlign w:val="center"/>
          </w:tcPr>
          <w:p w14:paraId="0F1D6D88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6FFAAA8" w14:textId="0EB93211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color w:val="000000"/>
              </w:rPr>
              <w:t>Zakres pomiarów pulsu: 40 - 180 uderzeń na minutę</w:t>
            </w:r>
          </w:p>
        </w:tc>
      </w:tr>
      <w:tr w:rsidR="0040726B" w:rsidRPr="00A62AEB" w14:paraId="54896F3B" w14:textId="77777777" w:rsidTr="0040726B">
        <w:tc>
          <w:tcPr>
            <w:tcW w:w="522" w:type="dxa"/>
            <w:vAlign w:val="center"/>
          </w:tcPr>
          <w:p w14:paraId="27BE2419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47B982A" w14:textId="71C25E69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color w:val="000000"/>
              </w:rPr>
              <w:t>Zasilanie: 2 baterie AAA</w:t>
            </w:r>
          </w:p>
        </w:tc>
      </w:tr>
      <w:tr w:rsidR="0040726B" w:rsidRPr="00A62AEB" w14:paraId="53566628" w14:textId="77777777" w:rsidTr="0040726B">
        <w:trPr>
          <w:trHeight w:val="181"/>
        </w:trPr>
        <w:tc>
          <w:tcPr>
            <w:tcW w:w="522" w:type="dxa"/>
            <w:vAlign w:val="center"/>
          </w:tcPr>
          <w:p w14:paraId="377CFA75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0A1340B" w14:textId="48ACD0BD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color w:val="000000"/>
              </w:rPr>
              <w:t>Pamięć pomiarów: Tak</w:t>
            </w:r>
          </w:p>
        </w:tc>
      </w:tr>
      <w:tr w:rsidR="0040726B" w:rsidRPr="00A62AEB" w14:paraId="7BC35C1D" w14:textId="77777777" w:rsidTr="0040726B">
        <w:trPr>
          <w:trHeight w:val="357"/>
        </w:trPr>
        <w:tc>
          <w:tcPr>
            <w:tcW w:w="522" w:type="dxa"/>
            <w:vAlign w:val="center"/>
          </w:tcPr>
          <w:p w14:paraId="3499F668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1E26CE" w14:textId="28D0C066" w:rsidR="0040726B" w:rsidRPr="00A62AEB" w:rsidRDefault="0040726B" w:rsidP="0040726B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color w:val="000000"/>
              </w:rPr>
              <w:t>Pomiar pulsu: Tak</w:t>
            </w:r>
          </w:p>
        </w:tc>
      </w:tr>
      <w:tr w:rsidR="0040726B" w:rsidRPr="00A62AEB" w14:paraId="4D80D18C" w14:textId="77777777" w:rsidTr="0040726B">
        <w:trPr>
          <w:trHeight w:val="568"/>
        </w:trPr>
        <w:tc>
          <w:tcPr>
            <w:tcW w:w="522" w:type="dxa"/>
            <w:vAlign w:val="center"/>
          </w:tcPr>
          <w:p w14:paraId="10B1B5FB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9F11F6" w14:textId="6B71C572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color w:val="000000"/>
              </w:rPr>
              <w:t>Wykrywanie arytmii: Tak</w:t>
            </w:r>
          </w:p>
        </w:tc>
      </w:tr>
      <w:tr w:rsidR="0040726B" w:rsidRPr="00A62AEB" w14:paraId="6A701625" w14:textId="77777777" w:rsidTr="0040726B">
        <w:tc>
          <w:tcPr>
            <w:tcW w:w="522" w:type="dxa"/>
            <w:vAlign w:val="center"/>
          </w:tcPr>
          <w:p w14:paraId="61F3D720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290DCB6" w14:textId="06B08FB1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color w:val="000000"/>
              </w:rPr>
              <w:t>Wielkość mankietu: 13.5 - 21.5 cm</w:t>
            </w:r>
          </w:p>
        </w:tc>
      </w:tr>
      <w:tr w:rsidR="0040726B" w:rsidRPr="00A62AEB" w14:paraId="0B2E7AF7" w14:textId="77777777" w:rsidTr="0040726B">
        <w:trPr>
          <w:trHeight w:val="323"/>
        </w:trPr>
        <w:tc>
          <w:tcPr>
            <w:tcW w:w="522" w:type="dxa"/>
            <w:vAlign w:val="center"/>
          </w:tcPr>
          <w:p w14:paraId="690E7616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AD5125D" w14:textId="3E8534B8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highlight w:val="yellow"/>
                <w:lang w:eastAsia="pl-PL"/>
              </w:rPr>
            </w:pPr>
            <w:r w:rsidRPr="00A62AEB">
              <w:rPr>
                <w:rFonts w:ascii="Cambria" w:hAnsi="Cambria" w:cs="Calibri"/>
                <w:color w:val="000000"/>
              </w:rPr>
              <w:t>Automatyczne pompowanie: Tak</w:t>
            </w:r>
          </w:p>
        </w:tc>
      </w:tr>
      <w:tr w:rsidR="0040726B" w:rsidRPr="00A62AEB" w14:paraId="6FCA582D" w14:textId="77777777" w:rsidTr="0040726B">
        <w:tc>
          <w:tcPr>
            <w:tcW w:w="522" w:type="dxa"/>
            <w:vAlign w:val="center"/>
          </w:tcPr>
          <w:p w14:paraId="11300EE7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BB87E18" w14:textId="17445242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color w:val="000000"/>
              </w:rPr>
              <w:t>Etui</w:t>
            </w:r>
          </w:p>
        </w:tc>
      </w:tr>
      <w:tr w:rsidR="0040726B" w:rsidRPr="00A62AEB" w14:paraId="31428DB9" w14:textId="77777777" w:rsidTr="0040726B">
        <w:tc>
          <w:tcPr>
            <w:tcW w:w="522" w:type="dxa"/>
            <w:vAlign w:val="center"/>
          </w:tcPr>
          <w:p w14:paraId="40A5A11F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D22F5F5" w14:textId="33147888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color w:val="000000"/>
              </w:rPr>
              <w:t>Instrukcja obsługi w języku polskim</w:t>
            </w:r>
          </w:p>
        </w:tc>
      </w:tr>
      <w:tr w:rsidR="0040726B" w:rsidRPr="00A62AEB" w14:paraId="33D5F467" w14:textId="77777777" w:rsidTr="0040726B">
        <w:tc>
          <w:tcPr>
            <w:tcW w:w="522" w:type="dxa"/>
            <w:vAlign w:val="center"/>
          </w:tcPr>
          <w:p w14:paraId="6143C440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75A720C" w14:textId="3360C8FB" w:rsidR="0040726B" w:rsidRPr="00A62AEB" w:rsidRDefault="0040726B" w:rsidP="0040726B">
            <w:pPr>
              <w:rPr>
                <w:rFonts w:ascii="Cambria" w:hAnsi="Cambria" w:cs="Calibri"/>
                <w:color w:val="000000"/>
              </w:rPr>
            </w:pPr>
            <w:r w:rsidRPr="00A62AEB">
              <w:rPr>
                <w:rFonts w:ascii="Cambria" w:hAnsi="Cambria" w:cs="Calibri"/>
                <w:color w:val="000000"/>
              </w:rPr>
              <w:t>Wyrób medyczny</w:t>
            </w:r>
          </w:p>
        </w:tc>
      </w:tr>
      <w:tr w:rsidR="0040726B" w:rsidRPr="00A62AEB" w14:paraId="0C742960" w14:textId="77777777" w:rsidTr="0040726B">
        <w:trPr>
          <w:trHeight w:val="70"/>
        </w:trPr>
        <w:tc>
          <w:tcPr>
            <w:tcW w:w="522" w:type="dxa"/>
            <w:vAlign w:val="center"/>
          </w:tcPr>
          <w:p w14:paraId="320DD62E" w14:textId="77777777" w:rsidR="0040726B" w:rsidRPr="00A62AEB" w:rsidRDefault="0040726B" w:rsidP="004072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7DE767B" w14:textId="230B1B47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color w:val="000000"/>
              </w:rPr>
              <w:t>Gwarancja: min. 24 miesiące</w:t>
            </w:r>
          </w:p>
        </w:tc>
      </w:tr>
    </w:tbl>
    <w:p w14:paraId="0E4CCA89" w14:textId="77777777" w:rsidR="0040726B" w:rsidRPr="00A62AEB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</w:p>
    <w:bookmarkEnd w:id="0"/>
    <w:p w14:paraId="7906EA38" w14:textId="2D79A9D1" w:rsidR="0040726B" w:rsidRPr="00A62AEB" w:rsidRDefault="0040726B" w:rsidP="0040726B">
      <w:pPr>
        <w:snapToGrid w:val="0"/>
        <w:spacing w:after="0" w:line="240" w:lineRule="auto"/>
        <w:jc w:val="center"/>
        <w:rPr>
          <w:rFonts w:ascii="Cambria" w:eastAsiaTheme="minorHAnsi" w:hAnsi="Cambria"/>
          <w:b/>
          <w:bCs/>
          <w:kern w:val="2"/>
          <w14:ligatures w14:val="standardContextual"/>
        </w:rPr>
      </w:pPr>
      <w:r w:rsidRPr="00A62AEB">
        <w:rPr>
          <w:rFonts w:ascii="Cambria" w:eastAsiaTheme="minorHAnsi" w:hAnsi="Cambria"/>
          <w:b/>
          <w:bCs/>
          <w:kern w:val="2"/>
          <w14:ligatures w14:val="standardContextual"/>
        </w:rPr>
        <w:t>APARAT DO SZYBKIEJ DIAGNOSTYKI - RÓŻNE TESTY W TYM CRP – 1 SZT.</w:t>
      </w:r>
    </w:p>
    <w:p w14:paraId="4C8A0C97" w14:textId="77777777" w:rsidR="0040726B" w:rsidRPr="00A62AEB" w:rsidRDefault="0040726B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A62AEB" w14:paraId="46CF779B" w14:textId="77777777" w:rsidTr="0017116C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1509C9D3" w14:textId="77777777" w:rsidR="0040726B" w:rsidRPr="00A62AEB" w:rsidRDefault="0040726B" w:rsidP="0017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A62AEB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33906DC2" w14:textId="77777777" w:rsidR="0040726B" w:rsidRPr="00A62AEB" w:rsidRDefault="0040726B" w:rsidP="0017116C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A62AEB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40726B" w:rsidRPr="00A62AEB" w14:paraId="2A97C914" w14:textId="77777777" w:rsidTr="0017116C">
        <w:trPr>
          <w:trHeight w:val="337"/>
        </w:trPr>
        <w:tc>
          <w:tcPr>
            <w:tcW w:w="522" w:type="dxa"/>
            <w:vAlign w:val="center"/>
          </w:tcPr>
          <w:p w14:paraId="202C3DC4" w14:textId="77777777" w:rsidR="0040726B" w:rsidRPr="00A62AEB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2AEB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5C4A547B" w14:textId="51BD33B8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Analizator mobilny CRP + zestaw 25 testów CRP</w:t>
            </w:r>
          </w:p>
        </w:tc>
      </w:tr>
      <w:tr w:rsidR="0040726B" w:rsidRPr="00A62AEB" w14:paraId="05A880E5" w14:textId="77777777" w:rsidTr="0017116C">
        <w:tc>
          <w:tcPr>
            <w:tcW w:w="522" w:type="dxa"/>
            <w:vAlign w:val="center"/>
          </w:tcPr>
          <w:p w14:paraId="1C09C84E" w14:textId="77777777" w:rsidR="0040726B" w:rsidRPr="00A62AEB" w:rsidRDefault="0040726B" w:rsidP="0040726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E56091D" w14:textId="62760357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Metoda pomiaru: Analizator Immuno fluorescencyjny</w:t>
            </w:r>
          </w:p>
        </w:tc>
      </w:tr>
      <w:tr w:rsidR="0040726B" w:rsidRPr="00A62AEB" w14:paraId="16B65A3B" w14:textId="77777777" w:rsidTr="0017116C">
        <w:tc>
          <w:tcPr>
            <w:tcW w:w="522" w:type="dxa"/>
            <w:vAlign w:val="center"/>
          </w:tcPr>
          <w:p w14:paraId="2C657F20" w14:textId="77777777" w:rsidR="0040726B" w:rsidRPr="00A62AEB" w:rsidRDefault="0040726B" w:rsidP="0040726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CCAAF5D" w14:textId="646B1737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Dokładność: odchylenie &lt;15%;</w:t>
            </w:r>
          </w:p>
        </w:tc>
      </w:tr>
      <w:tr w:rsidR="0040726B" w:rsidRPr="00A62AEB" w14:paraId="2E700450" w14:textId="77777777" w:rsidTr="0017116C">
        <w:tc>
          <w:tcPr>
            <w:tcW w:w="522" w:type="dxa"/>
            <w:vAlign w:val="center"/>
          </w:tcPr>
          <w:p w14:paraId="6CB03BEF" w14:textId="77777777" w:rsidR="0040726B" w:rsidRPr="00A62AEB" w:rsidRDefault="0040726B" w:rsidP="0040726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FF829FF" w14:textId="7B66876C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Liniowość: współczynnik korelacji liniowej(R) nie powinien być niższy niż 0f990;</w:t>
            </w:r>
          </w:p>
        </w:tc>
      </w:tr>
      <w:tr w:rsidR="0040726B" w:rsidRPr="00A62AEB" w14:paraId="4EB85F21" w14:textId="77777777" w:rsidTr="0017116C">
        <w:tc>
          <w:tcPr>
            <w:tcW w:w="522" w:type="dxa"/>
            <w:vAlign w:val="center"/>
          </w:tcPr>
          <w:p w14:paraId="1A624163" w14:textId="77777777" w:rsidR="0040726B" w:rsidRPr="00A62AEB" w:rsidRDefault="0040726B" w:rsidP="0040726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6734204" w14:textId="27663066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Powtarzalność: koefficientof variation(CV) nie powinien być większyniż5%;</w:t>
            </w:r>
          </w:p>
        </w:tc>
      </w:tr>
      <w:tr w:rsidR="0040726B" w:rsidRPr="00A62AEB" w14:paraId="1EA3BFBF" w14:textId="77777777" w:rsidTr="0017116C">
        <w:tc>
          <w:tcPr>
            <w:tcW w:w="522" w:type="dxa"/>
            <w:vAlign w:val="center"/>
          </w:tcPr>
          <w:p w14:paraId="1226605D" w14:textId="77777777" w:rsidR="0040726B" w:rsidRPr="00A62AEB" w:rsidRDefault="0040726B" w:rsidP="0040726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54B8E6C" w14:textId="165B7DC4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Stabilność: odchylenie względne (R) nie powinno być większe niż 5%.</w:t>
            </w:r>
          </w:p>
        </w:tc>
      </w:tr>
      <w:tr w:rsidR="0040726B" w:rsidRPr="00A62AEB" w14:paraId="6247C760" w14:textId="77777777" w:rsidTr="0017116C">
        <w:tc>
          <w:tcPr>
            <w:tcW w:w="522" w:type="dxa"/>
            <w:vAlign w:val="center"/>
          </w:tcPr>
          <w:p w14:paraId="0AFFB531" w14:textId="77777777" w:rsidR="0040726B" w:rsidRPr="00A62AEB" w:rsidRDefault="0040726B" w:rsidP="0040726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ED6D220" w14:textId="4EF49155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Pomiar CRP w zakresie 0.5~200mg/L</w:t>
            </w:r>
          </w:p>
        </w:tc>
      </w:tr>
      <w:tr w:rsidR="0040726B" w:rsidRPr="00A62AEB" w14:paraId="03434499" w14:textId="77777777" w:rsidTr="0017116C">
        <w:trPr>
          <w:trHeight w:val="181"/>
        </w:trPr>
        <w:tc>
          <w:tcPr>
            <w:tcW w:w="522" w:type="dxa"/>
            <w:vAlign w:val="center"/>
          </w:tcPr>
          <w:p w14:paraId="76B89F17" w14:textId="77777777" w:rsidR="0040726B" w:rsidRPr="00A62AEB" w:rsidRDefault="0040726B" w:rsidP="0040726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3BC20CE" w14:textId="17784E83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Produkt medyczny posiadający certyfikaty CE oraz FDA</w:t>
            </w:r>
          </w:p>
        </w:tc>
      </w:tr>
      <w:tr w:rsidR="0040726B" w:rsidRPr="00A62AEB" w14:paraId="42783FA4" w14:textId="77777777" w:rsidTr="0017116C">
        <w:trPr>
          <w:trHeight w:val="357"/>
        </w:trPr>
        <w:tc>
          <w:tcPr>
            <w:tcW w:w="522" w:type="dxa"/>
            <w:vAlign w:val="center"/>
          </w:tcPr>
          <w:p w14:paraId="46AB592E" w14:textId="77777777" w:rsidR="0040726B" w:rsidRPr="00A62AEB" w:rsidRDefault="0040726B" w:rsidP="0040726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6890B03" w14:textId="7D68A8E4" w:rsidR="0040726B" w:rsidRPr="00A62AEB" w:rsidRDefault="0040726B" w:rsidP="0040726B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Wynik osiągany w ciągu 3-15 minut</w:t>
            </w:r>
          </w:p>
        </w:tc>
      </w:tr>
      <w:tr w:rsidR="0040726B" w:rsidRPr="00A62AEB" w14:paraId="3E1F45FF" w14:textId="77777777" w:rsidTr="0017116C">
        <w:trPr>
          <w:trHeight w:val="568"/>
        </w:trPr>
        <w:tc>
          <w:tcPr>
            <w:tcW w:w="522" w:type="dxa"/>
            <w:vAlign w:val="center"/>
          </w:tcPr>
          <w:p w14:paraId="1A2E5058" w14:textId="77777777" w:rsidR="0040726B" w:rsidRPr="00A62AEB" w:rsidRDefault="0040726B" w:rsidP="0040726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DCD0AAB" w14:textId="33242099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Kompatybilny z szeroką gamą testów, nie tylko CRP</w:t>
            </w:r>
          </w:p>
        </w:tc>
      </w:tr>
      <w:tr w:rsidR="0040726B" w:rsidRPr="00A62AEB" w14:paraId="289EB929" w14:textId="77777777" w:rsidTr="0017116C">
        <w:tc>
          <w:tcPr>
            <w:tcW w:w="522" w:type="dxa"/>
            <w:vAlign w:val="center"/>
          </w:tcPr>
          <w:p w14:paraId="50CD157D" w14:textId="77777777" w:rsidR="0040726B" w:rsidRPr="00A62AEB" w:rsidRDefault="0040726B" w:rsidP="0040726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6BE2BAF" w14:textId="0C036B78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Gwarancja 24 miesiące</w:t>
            </w:r>
          </w:p>
        </w:tc>
      </w:tr>
    </w:tbl>
    <w:p w14:paraId="340FA932" w14:textId="77777777" w:rsidR="0040726B" w:rsidRPr="00A62AEB" w:rsidRDefault="0040726B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p w14:paraId="7E15DB15" w14:textId="77777777" w:rsidR="0040726B" w:rsidRPr="00A62AEB" w:rsidRDefault="0040726B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p w14:paraId="2E9546C9" w14:textId="0FDD9811" w:rsidR="0040726B" w:rsidRPr="00A62AEB" w:rsidRDefault="0040726B" w:rsidP="0040726B">
      <w:pPr>
        <w:snapToGrid w:val="0"/>
        <w:spacing w:after="0" w:line="240" w:lineRule="auto"/>
        <w:jc w:val="center"/>
        <w:rPr>
          <w:rFonts w:ascii="Cambria" w:eastAsiaTheme="minorHAnsi" w:hAnsi="Cambria"/>
          <w:b/>
          <w:bCs/>
          <w:kern w:val="2"/>
          <w14:ligatures w14:val="standardContextual"/>
        </w:rPr>
      </w:pPr>
      <w:r w:rsidRPr="00A62AEB">
        <w:rPr>
          <w:rFonts w:ascii="Cambria" w:eastAsiaTheme="minorHAnsi" w:hAnsi="Cambria"/>
          <w:b/>
          <w:bCs/>
          <w:kern w:val="2"/>
          <w14:ligatures w14:val="standardContextual"/>
        </w:rPr>
        <w:t xml:space="preserve">TERMOMETR ELEKTRONICZNY – 1 SZT. </w:t>
      </w:r>
    </w:p>
    <w:p w14:paraId="5CA51E05" w14:textId="77777777" w:rsidR="0040726B" w:rsidRPr="00A62AEB" w:rsidRDefault="0040726B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A62AEB" w14:paraId="32404292" w14:textId="77777777" w:rsidTr="0017116C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078BE7C0" w14:textId="77777777" w:rsidR="0040726B" w:rsidRPr="00A62AEB" w:rsidRDefault="0040726B" w:rsidP="0017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A62AEB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1D466FEB" w14:textId="77777777" w:rsidR="0040726B" w:rsidRPr="00A62AEB" w:rsidRDefault="0040726B" w:rsidP="0017116C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A62AEB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40726B" w:rsidRPr="00A62AEB" w14:paraId="7762B59C" w14:textId="77777777" w:rsidTr="0017116C">
        <w:trPr>
          <w:trHeight w:val="337"/>
        </w:trPr>
        <w:tc>
          <w:tcPr>
            <w:tcW w:w="522" w:type="dxa"/>
            <w:vAlign w:val="center"/>
          </w:tcPr>
          <w:p w14:paraId="6646975B" w14:textId="77777777" w:rsidR="0040726B" w:rsidRPr="00A62AEB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2AEB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3D29605D" w14:textId="39BB30C6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Zakres pomiaru: 1 - 99.9 °C</w:t>
            </w:r>
          </w:p>
        </w:tc>
      </w:tr>
      <w:tr w:rsidR="0040726B" w:rsidRPr="00A62AEB" w14:paraId="1E376BE9" w14:textId="77777777" w:rsidTr="0017116C">
        <w:tc>
          <w:tcPr>
            <w:tcW w:w="522" w:type="dxa"/>
            <w:vAlign w:val="center"/>
          </w:tcPr>
          <w:p w14:paraId="20DE1C1B" w14:textId="77777777" w:rsidR="0040726B" w:rsidRPr="00A62AEB" w:rsidRDefault="0040726B" w:rsidP="004072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3E90A29" w14:textId="5D4ADD0A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Dokładność pomiaru: ±0.2 °C pomiędzy 35.0 a 42.0 °C</w:t>
            </w:r>
          </w:p>
        </w:tc>
      </w:tr>
      <w:tr w:rsidR="0040726B" w:rsidRPr="00A62AEB" w14:paraId="18A16053" w14:textId="77777777" w:rsidTr="0017116C">
        <w:tc>
          <w:tcPr>
            <w:tcW w:w="522" w:type="dxa"/>
            <w:vAlign w:val="center"/>
          </w:tcPr>
          <w:p w14:paraId="4F339925" w14:textId="77777777" w:rsidR="0040726B" w:rsidRPr="00A62AEB" w:rsidRDefault="0040726B" w:rsidP="004072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986EF92" w14:textId="1C0EC2EB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Baterie: 2 x 1.5 V baterie alkaliczne, rozmiar AAA</w:t>
            </w:r>
          </w:p>
        </w:tc>
      </w:tr>
      <w:tr w:rsidR="0040726B" w:rsidRPr="00A62AEB" w14:paraId="2F614DB7" w14:textId="77777777" w:rsidTr="0017116C">
        <w:tc>
          <w:tcPr>
            <w:tcW w:w="522" w:type="dxa"/>
            <w:vAlign w:val="center"/>
          </w:tcPr>
          <w:p w14:paraId="01F9110B" w14:textId="77777777" w:rsidR="0040726B" w:rsidRPr="00A62AEB" w:rsidRDefault="0040726B" w:rsidP="004072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B0F9203" w14:textId="7D5875A1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Arial"/>
                <w:bCs/>
                <w:color w:val="000000"/>
              </w:rPr>
              <w:t>Pomiar z 36 punktów na ciele</w:t>
            </w:r>
          </w:p>
        </w:tc>
      </w:tr>
      <w:tr w:rsidR="0040726B" w:rsidRPr="00A62AEB" w14:paraId="45EE51BE" w14:textId="77777777" w:rsidTr="0017116C">
        <w:tc>
          <w:tcPr>
            <w:tcW w:w="522" w:type="dxa"/>
            <w:vAlign w:val="center"/>
          </w:tcPr>
          <w:p w14:paraId="42EF410B" w14:textId="77777777" w:rsidR="0040726B" w:rsidRPr="00A62AEB" w:rsidRDefault="0040726B" w:rsidP="004072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F9F1B7C" w14:textId="45A58D89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Arial"/>
                <w:bCs/>
                <w:color w:val="000000"/>
              </w:rPr>
              <w:t>Warunki pracy: Pomiar temp. ciała: 15-40,0 °C / 59-104,0 °F Pomiar temp. obiektu: 5-40,0 °C / 41-104,0 °F Maksymalna wilgotność względna 15 – 95 %</w:t>
            </w:r>
          </w:p>
        </w:tc>
      </w:tr>
      <w:tr w:rsidR="0040726B" w:rsidRPr="00A62AEB" w14:paraId="6445CEC4" w14:textId="77777777" w:rsidTr="0017116C">
        <w:tc>
          <w:tcPr>
            <w:tcW w:w="522" w:type="dxa"/>
            <w:vAlign w:val="center"/>
          </w:tcPr>
          <w:p w14:paraId="62C2BCDD" w14:textId="77777777" w:rsidR="0040726B" w:rsidRPr="00A62AEB" w:rsidRDefault="0040726B" w:rsidP="004072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3D45821" w14:textId="7B3397E8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Arial"/>
                <w:bCs/>
                <w:color w:val="000000"/>
              </w:rPr>
              <w:t>Bezdotykowy pomiar</w:t>
            </w:r>
          </w:p>
        </w:tc>
      </w:tr>
      <w:tr w:rsidR="0040726B" w:rsidRPr="00A62AEB" w14:paraId="05C96C59" w14:textId="77777777" w:rsidTr="0017116C">
        <w:tc>
          <w:tcPr>
            <w:tcW w:w="522" w:type="dxa"/>
            <w:vAlign w:val="center"/>
          </w:tcPr>
          <w:p w14:paraId="651A1ACE" w14:textId="77777777" w:rsidR="0040726B" w:rsidRPr="00A62AEB" w:rsidRDefault="0040726B" w:rsidP="004072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583365D" w14:textId="0557A901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Alarm gorączki - ekran podświetla się, gdy temperatura przekracza 37,4° C</w:t>
            </w:r>
          </w:p>
        </w:tc>
      </w:tr>
      <w:tr w:rsidR="0040726B" w:rsidRPr="00A62AEB" w14:paraId="04B8FE81" w14:textId="77777777" w:rsidTr="0017116C">
        <w:trPr>
          <w:trHeight w:val="181"/>
        </w:trPr>
        <w:tc>
          <w:tcPr>
            <w:tcW w:w="522" w:type="dxa"/>
            <w:vAlign w:val="center"/>
          </w:tcPr>
          <w:p w14:paraId="1B4E4EA7" w14:textId="77777777" w:rsidR="0040726B" w:rsidRPr="00A62AEB" w:rsidRDefault="0040726B" w:rsidP="004072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62C189D" w14:textId="0EFB3973" w:rsidR="0040726B" w:rsidRPr="00A62AEB" w:rsidRDefault="0040726B" w:rsidP="0040726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30 pamięci danych (przechowywane z datą/godziną)</w:t>
            </w:r>
          </w:p>
        </w:tc>
      </w:tr>
      <w:tr w:rsidR="0040726B" w:rsidRPr="00A62AEB" w14:paraId="00EB709B" w14:textId="77777777" w:rsidTr="0017116C">
        <w:trPr>
          <w:trHeight w:val="357"/>
        </w:trPr>
        <w:tc>
          <w:tcPr>
            <w:tcW w:w="522" w:type="dxa"/>
            <w:vAlign w:val="center"/>
          </w:tcPr>
          <w:p w14:paraId="48084892" w14:textId="77777777" w:rsidR="0040726B" w:rsidRPr="00A62AEB" w:rsidRDefault="0040726B" w:rsidP="004072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0D4DB3D" w14:textId="56D79916" w:rsidR="0040726B" w:rsidRPr="00A62AEB" w:rsidRDefault="0040726B" w:rsidP="0040726B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2AEB">
              <w:rPr>
                <w:rFonts w:ascii="Cambria" w:eastAsia="Times New Roman" w:hAnsi="Cambria" w:cs="Arial"/>
                <w:bCs/>
                <w:color w:val="000000"/>
              </w:rPr>
              <w:t>Kontrola dźwięku (wł./wył.)</w:t>
            </w:r>
          </w:p>
        </w:tc>
      </w:tr>
      <w:tr w:rsidR="0040726B" w:rsidRPr="00A62AEB" w14:paraId="37AD64EF" w14:textId="77777777" w:rsidTr="0017116C">
        <w:trPr>
          <w:trHeight w:val="568"/>
        </w:trPr>
        <w:tc>
          <w:tcPr>
            <w:tcW w:w="522" w:type="dxa"/>
            <w:vAlign w:val="center"/>
          </w:tcPr>
          <w:p w14:paraId="634B9BB0" w14:textId="77777777" w:rsidR="0040726B" w:rsidRPr="00A62AEB" w:rsidRDefault="0040726B" w:rsidP="004072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6A088CF" w14:textId="2818D68E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Wyrób medyczny posiadający deklarację zgodności CE</w:t>
            </w:r>
          </w:p>
        </w:tc>
      </w:tr>
      <w:tr w:rsidR="0040726B" w:rsidRPr="00A62AEB" w14:paraId="753E6FB2" w14:textId="77777777" w:rsidTr="0017116C">
        <w:tc>
          <w:tcPr>
            <w:tcW w:w="522" w:type="dxa"/>
            <w:vAlign w:val="center"/>
          </w:tcPr>
          <w:p w14:paraId="120608B5" w14:textId="77777777" w:rsidR="0040726B" w:rsidRPr="00A62AEB" w:rsidRDefault="0040726B" w:rsidP="004072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88C01A" w14:textId="5BEBDF33" w:rsidR="0040726B" w:rsidRPr="00A62AEB" w:rsidRDefault="0040726B" w:rsidP="0040726B">
            <w:pPr>
              <w:rPr>
                <w:rFonts w:ascii="Cambria" w:hAnsi="Cambria"/>
                <w:highlight w:val="yellow"/>
              </w:rPr>
            </w:pPr>
            <w:r w:rsidRPr="00A62AEB">
              <w:rPr>
                <w:rFonts w:ascii="Cambria" w:hAnsi="Cambria" w:cs="Calibri"/>
                <w:bCs/>
                <w:color w:val="000000"/>
              </w:rPr>
              <w:t>Gwarancja min. 24 miesiące</w:t>
            </w:r>
          </w:p>
        </w:tc>
      </w:tr>
    </w:tbl>
    <w:p w14:paraId="7DFE1A84" w14:textId="77777777" w:rsidR="0040726B" w:rsidRPr="00A62AEB" w:rsidRDefault="0040726B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sectPr w:rsidR="0040726B" w:rsidRPr="00A62AEB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7426C5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BE2A7E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6"/>
  </w:num>
  <w:num w:numId="3" w16cid:durableId="1301837356">
    <w:abstractNumId w:val="7"/>
  </w:num>
  <w:num w:numId="4" w16cid:durableId="2033335021">
    <w:abstractNumId w:val="0"/>
  </w:num>
  <w:num w:numId="5" w16cid:durableId="1524977974">
    <w:abstractNumId w:val="4"/>
  </w:num>
  <w:num w:numId="6" w16cid:durableId="1613169866">
    <w:abstractNumId w:val="1"/>
  </w:num>
  <w:num w:numId="7" w16cid:durableId="303857569">
    <w:abstractNumId w:val="3"/>
  </w:num>
  <w:num w:numId="8" w16cid:durableId="19019872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54E0C"/>
    <w:rsid w:val="001C2E8B"/>
    <w:rsid w:val="002137C0"/>
    <w:rsid w:val="00294926"/>
    <w:rsid w:val="00340CBB"/>
    <w:rsid w:val="003A058D"/>
    <w:rsid w:val="0040726B"/>
    <w:rsid w:val="00426741"/>
    <w:rsid w:val="004B26E8"/>
    <w:rsid w:val="004B5E51"/>
    <w:rsid w:val="0051673A"/>
    <w:rsid w:val="005E49FE"/>
    <w:rsid w:val="00615283"/>
    <w:rsid w:val="00656ADD"/>
    <w:rsid w:val="006A51D7"/>
    <w:rsid w:val="0072502A"/>
    <w:rsid w:val="00794236"/>
    <w:rsid w:val="007B76DD"/>
    <w:rsid w:val="00880A93"/>
    <w:rsid w:val="00881B16"/>
    <w:rsid w:val="00923707"/>
    <w:rsid w:val="009F606D"/>
    <w:rsid w:val="00A62AEB"/>
    <w:rsid w:val="00A84D8C"/>
    <w:rsid w:val="00B7696F"/>
    <w:rsid w:val="00BA1951"/>
    <w:rsid w:val="00DD4E16"/>
    <w:rsid w:val="00E77409"/>
    <w:rsid w:val="00EA524F"/>
    <w:rsid w:val="00F06370"/>
    <w:rsid w:val="00F83360"/>
    <w:rsid w:val="00F8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5</cp:revision>
  <dcterms:created xsi:type="dcterms:W3CDTF">2026-02-04T09:24:00Z</dcterms:created>
  <dcterms:modified xsi:type="dcterms:W3CDTF">2026-02-27T13:01:00Z</dcterms:modified>
</cp:coreProperties>
</file>